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16462" w14:textId="77777777" w:rsidR="00AA3AEB" w:rsidRPr="00AA3AEB" w:rsidRDefault="00AA3AEB" w:rsidP="00AA3A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right"/>
        <w:outlineLvl w:val="0"/>
        <w:rPr>
          <w:rFonts w:ascii="Verdana" w:eastAsia="Verdana" w:hAnsi="Verdana" w:cs="Verdana"/>
          <w:b/>
          <w:bCs/>
          <w:i/>
          <w:iCs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b/>
          <w:bCs/>
          <w:i/>
          <w:iCs/>
          <w:color w:val="000000"/>
          <w:sz w:val="20"/>
          <w:szCs w:val="20"/>
          <w:u w:color="000000"/>
          <w:bdr w:val="nil"/>
          <w:lang w:eastAsia="bg-BG"/>
        </w:rPr>
        <w:t>Приложение № 1</w:t>
      </w:r>
    </w:p>
    <w:p w14:paraId="76B4D8CB" w14:textId="77777777" w:rsidR="00AA3AEB" w:rsidRPr="00AA3AEB" w:rsidRDefault="00AA3AEB" w:rsidP="00AA3A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both"/>
        <w:outlineLvl w:val="0"/>
        <w:rPr>
          <w:rFonts w:ascii="Verdana" w:eastAsia="Verdana" w:hAnsi="Verdana" w:cs="Verdana"/>
          <w:b/>
          <w:bCs/>
          <w:color w:val="000000"/>
          <w:sz w:val="20"/>
          <w:szCs w:val="20"/>
          <w:u w:color="000000"/>
          <w:bdr w:val="nil"/>
          <w:lang w:eastAsia="bg-BG"/>
        </w:rPr>
      </w:pPr>
    </w:p>
    <w:p w14:paraId="12EDD1BE" w14:textId="77777777" w:rsidR="00AA3AEB" w:rsidRPr="00AA3AEB" w:rsidRDefault="00AA3AEB" w:rsidP="00AA3AE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both"/>
        <w:outlineLvl w:val="0"/>
        <w:rPr>
          <w:rFonts w:ascii="Verdana" w:eastAsia="Verdana" w:hAnsi="Verdana" w:cs="Verdana"/>
          <w:b/>
          <w:bCs/>
          <w:color w:val="000000"/>
          <w:sz w:val="20"/>
          <w:szCs w:val="20"/>
          <w:u w:color="000000"/>
          <w:bdr w:val="nil"/>
          <w:lang w:eastAsia="bg-BG"/>
        </w:rPr>
      </w:pPr>
    </w:p>
    <w:p w14:paraId="48943260" w14:textId="77777777" w:rsidR="00AA3AEB" w:rsidRPr="00AA3AEB" w:rsidRDefault="00AA3AEB" w:rsidP="00AA3A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both"/>
        <w:rPr>
          <w:rFonts w:ascii="Verdana" w:eastAsia="Verdana" w:hAnsi="Verdana" w:cs="Verdana"/>
          <w:b/>
          <w:bCs/>
          <w:cap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A3AEB">
        <w:rPr>
          <w:rFonts w:ascii="Verdana" w:eastAsia="Arial Unicode MS" w:hAnsi="Verdana" w:cs="Arial Unicode MS"/>
          <w:b/>
          <w:bCs/>
          <w:cap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условия за допустимост на крайни получатели по процедураТА</w:t>
      </w:r>
    </w:p>
    <w:p w14:paraId="785D6A3C" w14:textId="77777777" w:rsidR="00AA3AEB" w:rsidRPr="00AA3AEB" w:rsidRDefault="00AA3AEB" w:rsidP="00AA3A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both"/>
        <w:rPr>
          <w:rFonts w:ascii="Verdana" w:eastAsia="Verdana" w:hAnsi="Verdana" w:cs="Verdana"/>
          <w:b/>
          <w:bCs/>
          <w:cap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</w:p>
    <w:p w14:paraId="32C16613" w14:textId="3DF01FFA" w:rsidR="00AA3AEB" w:rsidRDefault="00AA3AEB" w:rsidP="00AA3A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both"/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Във връзка с 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услугата „Предоставяне на персонализирани услуги на МСП в Северните райони на България в различни ключови области, свързани с тяхното развитие и растеж, като: маркетинг, стратегическо планиране, организация и управление, достъп до пазари и др.“ по </w:t>
      </w:r>
      <w:r w:rsidR="00C34E59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п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роект № 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val="pt-PT" w:eastAsia="bg-BG"/>
          <w14:textOutline w14:w="0" w14:cap="flat" w14:cmpd="sng" w14:algn="ctr">
            <w14:noFill/>
            <w14:prstDash w14:val="solid"/>
            <w14:bevel/>
          </w14:textOutline>
        </w:rPr>
        <w:t>BG16RFPR001-1.009-0001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rtl/>
          <w:lang w:val="ar-SA" w:eastAsia="bg-BG"/>
          <w14:textOutline w14:w="0" w14:cap="flat" w14:cmpd="sng" w14:algn="ctr">
            <w14:noFill/>
            <w14:prstDash w14:val="solid"/>
            <w14:bevel/>
          </w14:textOutline>
        </w:rPr>
        <w:t>“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, предприятията, крайни ползватели на помощта по горецитираната услуга, трябва да отговарят на 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следните условия за допустимост:</w:t>
      </w:r>
    </w:p>
    <w:p w14:paraId="6290CCEE" w14:textId="4A16857C" w:rsidR="00D17BA0" w:rsidRPr="00D17BA0" w:rsidRDefault="00D17BA0" w:rsidP="00D17BA0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Да с</w:t>
      </w:r>
      <w:r w:rsidRPr="00D17BA0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а търговци по смисъла на Търговския закон или Закона за кооперациите.</w:t>
      </w:r>
    </w:p>
    <w:p w14:paraId="4075BE7E" w14:textId="77777777" w:rsidR="00AA3AEB" w:rsidRPr="00AA3AEB" w:rsidRDefault="00AA3AEB" w:rsidP="00AA3AE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Да са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микро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, малко или средно предприятие по смисъла на чл. 3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 xml:space="preserve">и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чл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. 4 от ЗМСП и Препоръка на Комисията от 6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 xml:space="preserve">май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2003 г. относно определението за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микро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, малки и средни предприятия (ОВ L 124, 20.5.2003 г., стр. 36).</w:t>
      </w:r>
    </w:p>
    <w:p w14:paraId="0019CE94" w14:textId="77777777" w:rsidR="00AA3AEB" w:rsidRPr="00AA3AEB" w:rsidRDefault="00AA3AEB" w:rsidP="00AA3AE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Да извършват 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</w:rPr>
        <w:t>стопанска дейност в една или повече от областите в Северна България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. Областите, които попадат в трите региона на Северна България – Северозападен (СЗР), Северен Централен (СЦР) и Североизточен регион (СИР), са: Видин, Враца, Монтана,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Плевен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,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Ловеч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, Габрово, Велико Търново,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Русе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, Разград, Търговище, Силистра, Добрич,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Шумен и Варна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.</w:t>
      </w:r>
    </w:p>
    <w:p w14:paraId="7916BF55" w14:textId="77777777" w:rsidR="00AA3AEB" w:rsidRPr="00AA3AEB" w:rsidRDefault="00AA3AEB" w:rsidP="00AA3AE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Да са предприятия, които нямат публични задължения към държавата съгласно чл. 162, ал. 2, т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 xml:space="preserve">.1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от Данъчно-осигурителния процесуален кодекс (ДОПК). </w:t>
      </w:r>
    </w:p>
    <w:p w14:paraId="78B7093A" w14:textId="77777777" w:rsidR="00AA3AEB" w:rsidRPr="00AA3AEB" w:rsidRDefault="00AA3AEB" w:rsidP="00AA3AE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Да извършват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</w:rPr>
        <w:t xml:space="preserve"> основна и/или допълнителна икономическа дейност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, която НЕ попада в забранителните режими съгласно Регламент (ЕС) № 2021/1060 на Европейския парламент и на Съвета от 24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юни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 xml:space="preserve">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en-US" w:eastAsia="bg-BG"/>
        </w:rPr>
        <w:t xml:space="preserve">2021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година и Регламент (ЕС) 2021/1058 на Европейския парламент и на Съвета от 24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юни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 xml:space="preserve">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en-US" w:eastAsia="bg-BG"/>
        </w:rPr>
        <w:t xml:space="preserve">2021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година относно Европейския фонд за регионално развитие и относно Кохезионния фонд.</w:t>
      </w:r>
    </w:p>
    <w:p w14:paraId="20E9EC89" w14:textId="62B90934" w:rsidR="00AA3AEB" w:rsidRPr="00AA3AEB" w:rsidRDefault="00AA3AEB" w:rsidP="00AA3AE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Да </w:t>
      </w: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val="ru-RU" w:eastAsia="bg-BG"/>
        </w:rPr>
        <w:t xml:space="preserve">не </w:t>
      </w:r>
      <w:proofErr w:type="spellStart"/>
      <w:r w:rsidR="006E59E9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val="ru-RU" w:eastAsia="bg-BG"/>
        </w:rPr>
        <w:t>са</w:t>
      </w:r>
      <w:proofErr w:type="spellEnd"/>
      <w:r w:rsidR="006E59E9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val="ru-RU" w:eastAsia="bg-BG"/>
        </w:rPr>
        <w:t xml:space="preserve"> </w:t>
      </w:r>
      <w:proofErr w:type="spellStart"/>
      <w:r w:rsidR="006E59E9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val="ru-RU" w:eastAsia="bg-BG"/>
        </w:rPr>
        <w:t>получавали</w:t>
      </w:r>
      <w:proofErr w:type="spellEnd"/>
      <w:r w:rsidR="006E59E9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val="ru-RU" w:eastAsia="bg-BG"/>
        </w:rPr>
        <w:t xml:space="preserve"> </w:t>
      </w:r>
      <w:proofErr w:type="spellStart"/>
      <w:r w:rsidR="006E59E9" w:rsidRPr="006E59E9">
        <w:rPr>
          <w:rFonts w:ascii="Verdana" w:eastAsia="Arial Unicode MS" w:hAnsi="Verdana" w:cs="Arial Unicode MS"/>
          <w:bCs/>
          <w:color w:val="000000"/>
          <w:sz w:val="20"/>
          <w:szCs w:val="20"/>
          <w:u w:color="000000"/>
          <w:bdr w:val="nil"/>
          <w:lang w:val="ru-RU" w:eastAsia="bg-BG"/>
        </w:rPr>
        <w:t>подобни</w:t>
      </w:r>
      <w:proofErr w:type="spellEnd"/>
      <w:r w:rsidR="006E59E9" w:rsidRPr="006E59E9">
        <w:rPr>
          <w:rFonts w:ascii="Verdana" w:eastAsia="Arial Unicode MS" w:hAnsi="Verdana" w:cs="Arial Unicode MS"/>
          <w:bCs/>
          <w:color w:val="000000"/>
          <w:sz w:val="20"/>
          <w:szCs w:val="20"/>
          <w:u w:color="000000"/>
          <w:bdr w:val="nil"/>
          <w:lang w:val="ru-RU" w:eastAsia="bg-BG"/>
        </w:rPr>
        <w:t xml:space="preserve"> на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 специализирани</w:t>
      </w:r>
      <w:r w:rsidR="006E59E9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те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 услуги по настоящата процедура, а именно персонализирани услуги  с цел повишаване на капацитета на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lastRenderedPageBreak/>
        <w:t>управленския екип и подобряване на уменията им за успешно бизнес развитие, които през последните 12 месеца вече са били финансирани от други публични източници.</w:t>
      </w:r>
    </w:p>
    <w:p w14:paraId="4923FDFD" w14:textId="77777777" w:rsidR="00AA3AEB" w:rsidRPr="00AA3AEB" w:rsidRDefault="00AA3AEB" w:rsidP="00AA3AE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 xml:space="preserve">Да не попадат в забранителните режими на Регламент (ЕС) 2023/2831 на Комисията от 13 </w:t>
      </w:r>
      <w:proofErr w:type="spellStart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>декември</w:t>
      </w:r>
      <w:proofErr w:type="spellEnd"/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ru-RU" w:eastAsia="bg-BG"/>
        </w:rPr>
        <w:t xml:space="preserve"> 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2023 г., относно прилагането на членове 107 и 108 от Договора за функционирането на Европейския съюз към помощта „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val="pt-PT" w:eastAsia="bg-BG"/>
        </w:rPr>
        <w:t>de minimis".</w:t>
      </w:r>
    </w:p>
    <w:p w14:paraId="56A0E06E" w14:textId="77777777" w:rsidR="006E59E9" w:rsidRDefault="00AA3AEB" w:rsidP="00AA3AE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</w:pP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t>Общият размер на предвидената по проекта помощ за съответното „едно и също предприятие“, събрана с помощите, получени от получателя, съответства на допустимия кумулиран размер съгласно приложимия регламент за минимални помощи в зависимост от финансираните дейности, като не може да надхвърля левовата равностойност на 300 000 евро (586 749 лева), в случай на „едно и също предприятие“, за период от три предходни години, считано от датата на предоставяне на помощта.</w:t>
      </w:r>
    </w:p>
    <w:p w14:paraId="485D6A80" w14:textId="7B82D8BC" w:rsidR="00AA3AEB" w:rsidRPr="006D0509" w:rsidRDefault="006E59E9" w:rsidP="00C34E59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Да не</w:t>
      </w:r>
      <w:r w:rsid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34E59"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осъществява</w:t>
      </w:r>
      <w:r w:rsid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т</w:t>
      </w:r>
      <w:r w:rsidR="00C34E59"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дейности в областта на първичното производство и преработка на селскостопански продукти и на продукти от риболов и </w:t>
      </w:r>
      <w:proofErr w:type="spellStart"/>
      <w:r w:rsidR="00C34E59"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аквакултури</w:t>
      </w:r>
      <w:proofErr w:type="spellEnd"/>
      <w:r w:rsidR="00C34E59"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(сектор А „Селско, горско и рибно стопанство“), а в случай, че осъществява</w:t>
      </w:r>
      <w:r w:rsid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т, получената помощ </w:t>
      </w:r>
      <w:r w:rsidR="00C34E59"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да</w:t>
      </w:r>
      <w:r w:rsid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не</w:t>
      </w:r>
      <w:r w:rsidR="00C34E59" w:rsidRPr="00C34E59">
        <w:rPr>
          <w:rFonts w:ascii="Verdana" w:eastAsia="Verdana" w:hAnsi="Verdana" w:cs="Verdana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се ползва за тази дейност.</w:t>
      </w:r>
      <w:r w:rsidR="00AA3AEB" w:rsidRPr="006D0509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</w:rPr>
        <w:br/>
      </w:r>
      <w:bookmarkStart w:id="0" w:name="_GoBack"/>
    </w:p>
    <w:bookmarkEnd w:id="0"/>
    <w:p w14:paraId="42CB7A14" w14:textId="77777777" w:rsidR="00AA3AEB" w:rsidRPr="00AA3AEB" w:rsidRDefault="00AA3AEB" w:rsidP="00AA3AE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Verdana" w:hAnsi="Verdana" w:cs="Verdana"/>
          <w:b/>
          <w:bCs/>
          <w:color w:val="000000"/>
          <w:sz w:val="20"/>
          <w:szCs w:val="20"/>
          <w:u w:color="000000"/>
          <w:bdr w:val="nil"/>
          <w:lang w:eastAsia="bg-BG"/>
        </w:rPr>
      </w:pPr>
    </w:p>
    <w:p w14:paraId="06680C1D" w14:textId="74C8A683" w:rsidR="003B308E" w:rsidRPr="00D17BA0" w:rsidRDefault="00AA3AEB" w:rsidP="00D17BA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567"/>
        <w:jc w:val="both"/>
        <w:rPr>
          <w:rFonts w:eastAsia="Arial Unicode MS" w:cs="Arial Unicode MS"/>
          <w:color w:val="00000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</w:pPr>
      <w:r w:rsidRPr="00AA3AEB">
        <w:rPr>
          <w:rFonts w:ascii="Verdana" w:eastAsia="Arial Unicode MS" w:hAnsi="Verdana" w:cs="Arial Unicode MS"/>
          <w:b/>
          <w:bCs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>ВАЖНО:</w:t>
      </w:r>
      <w:r w:rsidRPr="00AA3AEB">
        <w:rPr>
          <w:rFonts w:ascii="Verdana" w:eastAsia="Arial Unicode MS" w:hAnsi="Verdana" w:cs="Arial Unicode MS"/>
          <w:color w:val="000000"/>
          <w:sz w:val="20"/>
          <w:szCs w:val="20"/>
          <w:u w:color="000000"/>
          <w:bdr w:val="nil"/>
          <w:lang w:eastAsia="bg-BG"/>
          <w14:textOutline w14:w="0" w14:cap="flat" w14:cmpd="sng" w14:algn="ctr">
            <w14:noFill/>
            <w14:prstDash w14:val="solid"/>
            <w14:bevel/>
          </w14:textOutline>
        </w:rPr>
        <w:t xml:space="preserve"> Когато получателят на помощ упражнява едновременно дейност в недопустимите сектори и в допустимите сектори, безвъзмездната помощ под формата на услуга се предоставя само за дейностите в допустимите сектори, като получателят на помощта (услугата) следва да води отделна счетоводна отчетност по отношение на приходите, разходите, активите и пасивите, свързани с всяка дейност, която да гарантира отделяне на дейностите и/или разграничаване на разходите, така че дейностите в недопустимите сектори да не се ползват от безвъзмездната помощ по настоящата процедура.</w:t>
      </w:r>
    </w:p>
    <w:sectPr w:rsidR="003B308E" w:rsidRPr="00D17BA0" w:rsidSect="00C34E59">
      <w:headerReference w:type="default" r:id="rId8"/>
      <w:footerReference w:type="even" r:id="rId9"/>
      <w:footerReference w:type="default" r:id="rId10"/>
      <w:pgSz w:w="12240" w:h="15840"/>
      <w:pgMar w:top="2694" w:right="1183" w:bottom="2410" w:left="1560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B1554" w14:textId="77777777" w:rsidR="00A470E6" w:rsidRDefault="00A470E6" w:rsidP="00622E27">
      <w:pPr>
        <w:spacing w:after="0" w:line="240" w:lineRule="auto"/>
      </w:pPr>
      <w:r>
        <w:separator/>
      </w:r>
    </w:p>
  </w:endnote>
  <w:endnote w:type="continuationSeparator" w:id="0">
    <w:p w14:paraId="280DB132" w14:textId="77777777" w:rsidR="00A470E6" w:rsidRDefault="00A470E6" w:rsidP="00622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DF280" w14:textId="77777777" w:rsidR="00195A9F" w:rsidRDefault="00195A9F" w:rsidP="00195A9F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16"/>
        <w:szCs w:val="16"/>
        <w:lang w:val="en-US"/>
      </w:rPr>
    </w:pPr>
    <w:r w:rsidRPr="00156809">
      <w:rPr>
        <w:rFonts w:ascii="Verdana" w:hAnsi="Verdana"/>
        <w:bCs/>
        <w:sz w:val="16"/>
        <w:szCs w:val="16"/>
      </w:rPr>
      <w:t xml:space="preserve">Проект </w:t>
    </w:r>
    <w:r w:rsidRPr="00B13C39">
      <w:rPr>
        <w:rFonts w:ascii="Verdana" w:hAnsi="Verdana" w:cs="Verdana"/>
        <w:sz w:val="16"/>
        <w:szCs w:val="16"/>
      </w:rPr>
      <w:t xml:space="preserve">№ BG16RFOP002-2.052-0001 „Подкрепа на интернационализацията на българските предприятия чрез провеждане на търговски мисии, бизнес форуми, конференции, контактни борси и двустранни срещи“ </w:t>
    </w:r>
  </w:p>
  <w:p w14:paraId="248CE827" w14:textId="77777777" w:rsidR="00195A9F" w:rsidRPr="00B13C39" w:rsidRDefault="00195A9F" w:rsidP="00195A9F">
    <w:pPr>
      <w:pStyle w:val="ListParagraph"/>
      <w:spacing w:before="120" w:after="120" w:line="276" w:lineRule="auto"/>
      <w:ind w:left="0"/>
      <w:jc w:val="center"/>
      <w:rPr>
        <w:rFonts w:ascii="Verdana" w:hAnsi="Verdana" w:cs="Verdana"/>
        <w:sz w:val="6"/>
        <w:szCs w:val="16"/>
        <w:lang w:val="en-US"/>
      </w:rPr>
    </w:pPr>
  </w:p>
  <w:p w14:paraId="4CB2D6DD" w14:textId="77777777" w:rsidR="00B856D4" w:rsidRPr="00195A9F" w:rsidRDefault="00195A9F" w:rsidP="00195A9F">
    <w:pPr>
      <w:pStyle w:val="ListParagraph"/>
      <w:spacing w:before="120" w:after="0" w:line="276" w:lineRule="auto"/>
      <w:ind w:left="-284" w:right="-284"/>
      <w:jc w:val="center"/>
      <w:rPr>
        <w:rFonts w:ascii="Verdana" w:hAnsi="Verdana"/>
        <w:sz w:val="14"/>
        <w:szCs w:val="14"/>
        <w:lang w:val="ru-RU"/>
      </w:rPr>
    </w:pPr>
    <w:r w:rsidRPr="00D07EA8">
      <w:rPr>
        <w:rFonts w:ascii="Verdana" w:hAnsi="Verdana"/>
        <w:i/>
        <w:iCs/>
        <w:sz w:val="14"/>
        <w:szCs w:val="14"/>
      </w:rPr>
      <w:t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D07EA8">
      <w:rPr>
        <w:rFonts w:ascii="Verdana" w:hAnsi="Verdana"/>
        <w:sz w:val="14"/>
        <w:szCs w:val="1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8734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6C53B9" w14:textId="5C013E61" w:rsidR="003045B5" w:rsidRDefault="00FC0A63" w:rsidP="003045B5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509">
          <w:rPr>
            <w:noProof/>
          </w:rPr>
          <w:t>2</w:t>
        </w:r>
        <w:r>
          <w:rPr>
            <w:noProof/>
          </w:rPr>
          <w:fldChar w:fldCharType="end"/>
        </w:r>
      </w:p>
      <w:p w14:paraId="45D4BE8B" w14:textId="77777777" w:rsidR="003045B5" w:rsidRPr="003045B5" w:rsidRDefault="003045B5" w:rsidP="003045B5">
        <w:pPr>
          <w:pStyle w:val="Footer"/>
          <w:jc w:val="center"/>
          <w:rPr>
            <w:rFonts w:ascii="Verdana" w:eastAsia="Calibri" w:hAnsi="Verdana" w:cs="Times New Roman"/>
            <w:bCs/>
            <w:sz w:val="14"/>
            <w:szCs w:val="14"/>
          </w:rPr>
        </w:pPr>
        <w:r w:rsidRPr="003045B5">
          <w:rPr>
            <w:rFonts w:ascii="Verdana" w:eastAsia="Calibri" w:hAnsi="Verdana" w:cs="Times New Roman"/>
            <w:bCs/>
            <w:sz w:val="14"/>
            <w:szCs w:val="14"/>
          </w:rPr>
          <w:t xml:space="preserve"> </w:t>
        </w:r>
        <w:r w:rsidRPr="003045B5">
          <w:rPr>
            <w:rFonts w:ascii="Verdana" w:eastAsia="Calibri" w:hAnsi="Verdana" w:cs="Times New Roman"/>
            <w:bCs/>
            <w:sz w:val="14"/>
            <w:szCs w:val="14"/>
          </w:rPr>
          <w:t>Про</w:t>
        </w:r>
        <w:r w:rsidR="0063415F">
          <w:rPr>
            <w:rFonts w:ascii="Verdana" w:eastAsia="Calibri" w:hAnsi="Verdana" w:cs="Times New Roman"/>
            <w:bCs/>
            <w:sz w:val="14"/>
            <w:szCs w:val="14"/>
          </w:rPr>
          <w:t>ект № BG16RFPR001-1.009-0001</w:t>
        </w:r>
        <w:r w:rsidRPr="003045B5">
          <w:rPr>
            <w:rFonts w:ascii="Verdana" w:eastAsia="Calibri" w:hAnsi="Verdana" w:cs="Times New Roman"/>
            <w:bCs/>
            <w:sz w:val="14"/>
            <w:szCs w:val="14"/>
          </w:rPr>
          <w:t xml:space="preserve"> „Предоставяне на комплексни услуги на предприятията от Северните райони на България с цел подкрепа на тяхното устойчиво развитие и растеж чрез подпомагане дейността на Изпълнителна агенция за насърчаване на малките и средните предприятия (ИАНМСП)“</w:t>
        </w:r>
      </w:p>
      <w:p w14:paraId="0D9EA846" w14:textId="77777777" w:rsidR="003045B5" w:rsidRPr="003045B5" w:rsidRDefault="003045B5" w:rsidP="00E348A0">
        <w:pPr>
          <w:tabs>
            <w:tab w:val="center" w:pos="4536"/>
            <w:tab w:val="right" w:pos="9072"/>
          </w:tabs>
          <w:spacing w:after="0" w:line="240" w:lineRule="auto"/>
          <w:jc w:val="center"/>
          <w:rPr>
            <w:rFonts w:ascii="Verdana" w:eastAsia="Calibri" w:hAnsi="Verdana"/>
            <w:sz w:val="14"/>
            <w:szCs w:val="14"/>
          </w:rPr>
        </w:pPr>
        <w:r w:rsidRPr="003045B5">
          <w:rPr>
            <w:rFonts w:ascii="Verdana" w:eastAsia="Calibri" w:hAnsi="Verdana"/>
            <w:i/>
            <w:iCs/>
            <w:sz w:val="14"/>
            <w:szCs w:val="14"/>
          </w:rPr>
          <w:t>Този документ е създаден с финансовата подкрепа на Програма „Конкурентоспособност и иновации в предприятията“ 2021-2027 г., съфинансирана от Европейския съюз чрез Европейския фонд за регионално развитие. Цялата отговорност за съдържанието на документа се носи от Изпълнителна агенция за насърчаване на малките и средните предприятия и при никакви обстоятелства не може да се приема, че този документ отразява официалното становище на Европейския съюз и Управляващия орган</w:t>
        </w:r>
        <w:r w:rsidRPr="003045B5">
          <w:rPr>
            <w:rFonts w:ascii="Verdana" w:eastAsia="Calibri" w:hAnsi="Verdana"/>
            <w:sz w:val="14"/>
            <w:szCs w:val="14"/>
          </w:rPr>
          <w:t>.</w:t>
        </w:r>
      </w:p>
      <w:p w14:paraId="1AAA4DBD" w14:textId="77777777" w:rsidR="00FC0A63" w:rsidRDefault="00A470E6">
        <w:pPr>
          <w:pStyle w:val="Footer"/>
          <w:jc w:val="right"/>
        </w:pPr>
      </w:p>
    </w:sdtContent>
  </w:sdt>
  <w:p w14:paraId="12750A01" w14:textId="77777777" w:rsidR="00E06BCC" w:rsidRPr="00195A9F" w:rsidRDefault="00E06BCC" w:rsidP="002745C3">
    <w:pPr>
      <w:pStyle w:val="ListParagraph"/>
      <w:spacing w:before="120" w:after="0" w:line="276" w:lineRule="auto"/>
      <w:ind w:left="0"/>
      <w:jc w:val="center"/>
      <w:rPr>
        <w:rFonts w:ascii="Verdana" w:hAnsi="Verdana"/>
        <w:sz w:val="14"/>
        <w:szCs w:val="1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DA713" w14:textId="77777777" w:rsidR="00A470E6" w:rsidRDefault="00A470E6" w:rsidP="00622E27">
      <w:pPr>
        <w:spacing w:after="0" w:line="240" w:lineRule="auto"/>
      </w:pPr>
      <w:r>
        <w:separator/>
      </w:r>
    </w:p>
  </w:footnote>
  <w:footnote w:type="continuationSeparator" w:id="0">
    <w:p w14:paraId="7BBE57FA" w14:textId="77777777" w:rsidR="00A470E6" w:rsidRDefault="00A470E6" w:rsidP="00622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444" w:type="dxa"/>
      <w:tblInd w:w="-601" w:type="dxa"/>
      <w:tblLook w:val="04A0" w:firstRow="1" w:lastRow="0" w:firstColumn="1" w:lastColumn="0" w:noHBand="0" w:noVBand="1"/>
    </w:tblPr>
    <w:tblGrid>
      <w:gridCol w:w="601"/>
      <w:gridCol w:w="2694"/>
      <w:gridCol w:w="654"/>
      <w:gridCol w:w="3016"/>
      <w:gridCol w:w="15"/>
      <w:gridCol w:w="2717"/>
      <w:gridCol w:w="1747"/>
    </w:tblGrid>
    <w:tr w:rsidR="00BC4108" w:rsidRPr="00BD1AEC" w14:paraId="30A0D936" w14:textId="77777777" w:rsidTr="003045B5">
      <w:tc>
        <w:tcPr>
          <w:tcW w:w="3949" w:type="dxa"/>
          <w:gridSpan w:val="3"/>
          <w:hideMark/>
        </w:tcPr>
        <w:p w14:paraId="1701D212" w14:textId="77777777" w:rsidR="00BC4108" w:rsidRPr="00BD1AEC" w:rsidRDefault="00BC4108" w:rsidP="00BC4108">
          <w:pPr>
            <w:tabs>
              <w:tab w:val="center" w:pos="3645"/>
              <w:tab w:val="right" w:pos="9406"/>
            </w:tabs>
            <w:spacing w:after="0" w:line="240" w:lineRule="auto"/>
            <w:ind w:left="-314" w:firstLine="194"/>
            <w:rPr>
              <w:szCs w:val="20"/>
              <w:lang w:val="en-GB"/>
            </w:rPr>
          </w:pPr>
        </w:p>
      </w:tc>
      <w:tc>
        <w:tcPr>
          <w:tcW w:w="3016" w:type="dxa"/>
          <w:hideMark/>
        </w:tcPr>
        <w:p w14:paraId="3BE4BCE7" w14:textId="77777777" w:rsidR="00BC4108" w:rsidRPr="00BD1AEC" w:rsidRDefault="00BC4108" w:rsidP="00BC4108">
          <w:pPr>
            <w:tabs>
              <w:tab w:val="center" w:pos="4703"/>
              <w:tab w:val="right" w:pos="9406"/>
            </w:tabs>
            <w:spacing w:after="0" w:line="240" w:lineRule="auto"/>
            <w:jc w:val="center"/>
          </w:pPr>
          <w:r>
            <w:rPr>
              <w:noProof/>
              <w:lang w:eastAsia="bg-BG"/>
            </w:rPr>
            <w:t xml:space="preserve">   </w:t>
          </w:r>
        </w:p>
      </w:tc>
      <w:tc>
        <w:tcPr>
          <w:tcW w:w="4479" w:type="dxa"/>
          <w:gridSpan w:val="3"/>
          <w:hideMark/>
        </w:tcPr>
        <w:p w14:paraId="512FC4E1" w14:textId="77777777" w:rsidR="00BC4108" w:rsidRPr="00BD1AEC" w:rsidRDefault="00BC4108" w:rsidP="00BC4108">
          <w:pPr>
            <w:tabs>
              <w:tab w:val="center" w:pos="4703"/>
              <w:tab w:val="right" w:pos="9406"/>
            </w:tabs>
            <w:spacing w:after="0" w:line="240" w:lineRule="auto"/>
            <w:ind w:right="-105"/>
          </w:pPr>
        </w:p>
      </w:tc>
    </w:tr>
    <w:tr w:rsidR="003045B5" w:rsidRPr="005C3BB7" w14:paraId="192F3C2B" w14:textId="77777777" w:rsidTr="003045B5">
      <w:trPr>
        <w:gridBefore w:val="1"/>
        <w:gridAfter w:val="1"/>
        <w:wBefore w:w="601" w:type="dxa"/>
        <w:wAfter w:w="1747" w:type="dxa"/>
      </w:trPr>
      <w:tc>
        <w:tcPr>
          <w:tcW w:w="2694" w:type="dxa"/>
        </w:tcPr>
        <w:p w14:paraId="0CC2CC9E" w14:textId="295F0F30" w:rsidR="003045B5" w:rsidRPr="00CE2BEE" w:rsidRDefault="003045B5" w:rsidP="003045B5">
          <w:pPr>
            <w:pStyle w:val="Header"/>
            <w:rPr>
              <w:lang w:val="en-US"/>
            </w:rPr>
          </w:pPr>
        </w:p>
      </w:tc>
      <w:tc>
        <w:tcPr>
          <w:tcW w:w="3685" w:type="dxa"/>
          <w:gridSpan w:val="3"/>
        </w:tcPr>
        <w:p w14:paraId="28309334" w14:textId="7F009BC6" w:rsidR="003045B5" w:rsidRPr="005C3BB7" w:rsidRDefault="003045B5" w:rsidP="003045B5">
          <w:pPr>
            <w:pStyle w:val="Header"/>
          </w:pPr>
          <w:r w:rsidRPr="005C3BB7">
            <w:t xml:space="preserve">          </w:t>
          </w:r>
          <w:r w:rsidR="00071753">
            <w:t xml:space="preserve">  </w:t>
          </w:r>
          <w:r w:rsidRPr="005C3BB7">
            <w:t xml:space="preserve">          </w:t>
          </w:r>
        </w:p>
      </w:tc>
      <w:tc>
        <w:tcPr>
          <w:tcW w:w="2717" w:type="dxa"/>
        </w:tcPr>
        <w:p w14:paraId="6A8C0881" w14:textId="0EA491BD" w:rsidR="003045B5" w:rsidRPr="005C3BB7" w:rsidRDefault="003045B5" w:rsidP="003045B5">
          <w:pPr>
            <w:pStyle w:val="Header"/>
          </w:pPr>
        </w:p>
      </w:tc>
    </w:tr>
  </w:tbl>
  <w:p w14:paraId="44240866" w14:textId="2FA57514" w:rsidR="00622E27" w:rsidRDefault="00C34E59" w:rsidP="00CE2BEE">
    <w:pPr>
      <w:pStyle w:val="Header"/>
    </w:pPr>
    <w:r w:rsidRPr="00C34E59"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5270E8A1" wp14:editId="76CD8871">
          <wp:simplePos x="0" y="0"/>
          <wp:positionH relativeFrom="column">
            <wp:posOffset>4269740</wp:posOffset>
          </wp:positionH>
          <wp:positionV relativeFrom="paragraph">
            <wp:posOffset>200025</wp:posOffset>
          </wp:positionV>
          <wp:extent cx="1873250" cy="5175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kip_BG_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5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4E59"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2383D753" wp14:editId="1CD3721D">
          <wp:simplePos x="0" y="0"/>
          <wp:positionH relativeFrom="column">
            <wp:posOffset>-552450</wp:posOffset>
          </wp:positionH>
          <wp:positionV relativeFrom="paragraph">
            <wp:posOffset>198120</wp:posOffset>
          </wp:positionV>
          <wp:extent cx="2473960" cy="518795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G Съфинансирано от Европейския съюз_POS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96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4E59">
      <w:rPr>
        <w:noProof/>
        <w:lang w:eastAsia="bg-BG"/>
      </w:rPr>
      <w:drawing>
        <wp:anchor distT="0" distB="0" distL="114300" distR="114300" simplePos="0" relativeHeight="251661312" behindDoc="1" locked="0" layoutInCell="1" allowOverlap="1" wp14:anchorId="55437846" wp14:editId="1B51666F">
          <wp:simplePos x="0" y="0"/>
          <wp:positionH relativeFrom="column">
            <wp:posOffset>2007870</wp:posOffset>
          </wp:positionH>
          <wp:positionV relativeFrom="paragraph">
            <wp:posOffset>-95250</wp:posOffset>
          </wp:positionV>
          <wp:extent cx="2002560" cy="104478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LOGO_SME_CMYK_LogoSME_bg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560" cy="10447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A49F9"/>
    <w:multiLevelType w:val="hybridMultilevel"/>
    <w:tmpl w:val="0E7E38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456E4"/>
    <w:multiLevelType w:val="hybridMultilevel"/>
    <w:tmpl w:val="65E2E4C0"/>
    <w:lvl w:ilvl="0" w:tplc="49A466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D7BE9"/>
    <w:multiLevelType w:val="hybridMultilevel"/>
    <w:tmpl w:val="D982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C1CBC"/>
    <w:multiLevelType w:val="hybridMultilevel"/>
    <w:tmpl w:val="32B6FA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A1190"/>
    <w:multiLevelType w:val="hybridMultilevel"/>
    <w:tmpl w:val="6AB287CE"/>
    <w:numStyleLink w:val="ImportedStyle1"/>
  </w:abstractNum>
  <w:abstractNum w:abstractNumId="5" w15:restartNumberingAfterBreak="0">
    <w:nsid w:val="38CA5A4E"/>
    <w:multiLevelType w:val="hybridMultilevel"/>
    <w:tmpl w:val="95929ECE"/>
    <w:lvl w:ilvl="0" w:tplc="0D1AF78E">
      <w:start w:val="1"/>
      <w:numFmt w:val="decimal"/>
      <w:lvlText w:val="%1."/>
      <w:lvlJc w:val="left"/>
      <w:pPr>
        <w:ind w:left="2021" w:hanging="117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FE618BF"/>
    <w:multiLevelType w:val="hybridMultilevel"/>
    <w:tmpl w:val="27E4B21E"/>
    <w:lvl w:ilvl="0" w:tplc="A4B406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E1D1D"/>
    <w:multiLevelType w:val="hybridMultilevel"/>
    <w:tmpl w:val="85C43AFA"/>
    <w:lvl w:ilvl="0" w:tplc="1FBE184C">
      <w:start w:val="1"/>
      <w:numFmt w:val="bullet"/>
      <w:lvlText w:val="-"/>
      <w:lvlJc w:val="left"/>
      <w:pPr>
        <w:ind w:left="1068" w:hanging="360"/>
      </w:pPr>
      <w:rPr>
        <w:rFonts w:ascii="Verdana" w:eastAsiaTheme="minorHAns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8B206D3"/>
    <w:multiLevelType w:val="hybridMultilevel"/>
    <w:tmpl w:val="056AF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C3D6D"/>
    <w:multiLevelType w:val="hybridMultilevel"/>
    <w:tmpl w:val="6AB287CE"/>
    <w:styleLink w:val="ImportedStyle1"/>
    <w:lvl w:ilvl="0" w:tplc="6644D03A">
      <w:start w:val="1"/>
      <w:numFmt w:val="decimal"/>
      <w:lvlText w:val="%1."/>
      <w:lvlJc w:val="left"/>
      <w:pPr>
        <w:tabs>
          <w:tab w:val="num" w:pos="993"/>
        </w:tabs>
        <w:ind w:left="426" w:firstLine="1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863BE8">
      <w:start w:val="1"/>
      <w:numFmt w:val="lowerLetter"/>
      <w:suff w:val="nothing"/>
      <w:lvlText w:val="%2."/>
      <w:lvlJc w:val="left"/>
      <w:pPr>
        <w:tabs>
          <w:tab w:val="left" w:pos="993"/>
        </w:tabs>
        <w:ind w:left="720" w:firstLine="4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589804">
      <w:start w:val="1"/>
      <w:numFmt w:val="lowerRoman"/>
      <w:lvlText w:val="%3."/>
      <w:lvlJc w:val="left"/>
      <w:pPr>
        <w:tabs>
          <w:tab w:val="left" w:pos="993"/>
          <w:tab w:val="num" w:pos="2007"/>
        </w:tabs>
        <w:ind w:left="1440" w:hanging="2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408008">
      <w:start w:val="1"/>
      <w:numFmt w:val="decimal"/>
      <w:lvlText w:val="%4."/>
      <w:lvlJc w:val="left"/>
      <w:pPr>
        <w:tabs>
          <w:tab w:val="left" w:pos="993"/>
        </w:tabs>
        <w:ind w:left="2160" w:hanging="2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DA7FAA">
      <w:start w:val="1"/>
      <w:numFmt w:val="lowerLetter"/>
      <w:lvlText w:val="%5."/>
      <w:lvlJc w:val="left"/>
      <w:pPr>
        <w:tabs>
          <w:tab w:val="left" w:pos="993"/>
        </w:tabs>
        <w:ind w:left="288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9A8FBE">
      <w:start w:val="1"/>
      <w:numFmt w:val="lowerRoman"/>
      <w:lvlText w:val="%6."/>
      <w:lvlJc w:val="left"/>
      <w:pPr>
        <w:tabs>
          <w:tab w:val="left" w:pos="993"/>
          <w:tab w:val="num" w:pos="4167"/>
        </w:tabs>
        <w:ind w:left="3600" w:hanging="1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FE8918">
      <w:start w:val="1"/>
      <w:numFmt w:val="decimal"/>
      <w:lvlText w:val="%7."/>
      <w:lvlJc w:val="left"/>
      <w:pPr>
        <w:tabs>
          <w:tab w:val="left" w:pos="993"/>
        </w:tabs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CE79CC">
      <w:start w:val="1"/>
      <w:numFmt w:val="lowerLetter"/>
      <w:lvlText w:val="%8."/>
      <w:lvlJc w:val="left"/>
      <w:pPr>
        <w:tabs>
          <w:tab w:val="left" w:pos="993"/>
          <w:tab w:val="num" w:pos="5607"/>
        </w:tabs>
        <w:ind w:left="5040" w:hanging="1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9ADE80">
      <w:start w:val="1"/>
      <w:numFmt w:val="lowerRoman"/>
      <w:lvlText w:val="%9."/>
      <w:lvlJc w:val="left"/>
      <w:pPr>
        <w:tabs>
          <w:tab w:val="left" w:pos="993"/>
          <w:tab w:val="num" w:pos="6327"/>
        </w:tabs>
        <w:ind w:left="57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2571852"/>
    <w:multiLevelType w:val="hybridMultilevel"/>
    <w:tmpl w:val="4BCE8CA2"/>
    <w:styleLink w:val="ImportedStyle4"/>
    <w:lvl w:ilvl="0" w:tplc="8B129C5E">
      <w:start w:val="1"/>
      <w:numFmt w:val="decimal"/>
      <w:lvlText w:val="%1."/>
      <w:lvlJc w:val="left"/>
      <w:pPr>
        <w:tabs>
          <w:tab w:val="num" w:pos="708"/>
        </w:tabs>
        <w:ind w:left="348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86773C">
      <w:start w:val="1"/>
      <w:numFmt w:val="lowerLetter"/>
      <w:lvlText w:val="%2."/>
      <w:lvlJc w:val="left"/>
      <w:pPr>
        <w:tabs>
          <w:tab w:val="num" w:pos="1080"/>
        </w:tabs>
        <w:ind w:left="720" w:firstLine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46021E">
      <w:start w:val="1"/>
      <w:numFmt w:val="lowerRoman"/>
      <w:lvlText w:val="%3."/>
      <w:lvlJc w:val="left"/>
      <w:pPr>
        <w:tabs>
          <w:tab w:val="num" w:pos="1800"/>
        </w:tabs>
        <w:ind w:left="1440" w:firstLine="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3A9C26">
      <w:start w:val="1"/>
      <w:numFmt w:val="decimal"/>
      <w:lvlText w:val="%4."/>
      <w:lvlJc w:val="left"/>
      <w:pPr>
        <w:tabs>
          <w:tab w:val="num" w:pos="2520"/>
        </w:tabs>
        <w:ind w:left="2160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E8D47C">
      <w:start w:val="1"/>
      <w:numFmt w:val="lowerLetter"/>
      <w:lvlText w:val="%5."/>
      <w:lvlJc w:val="left"/>
      <w:pPr>
        <w:tabs>
          <w:tab w:val="num" w:pos="3240"/>
        </w:tabs>
        <w:ind w:left="2880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82C0E8">
      <w:start w:val="1"/>
      <w:numFmt w:val="lowerRoman"/>
      <w:lvlText w:val="%6."/>
      <w:lvlJc w:val="left"/>
      <w:pPr>
        <w:tabs>
          <w:tab w:val="num" w:pos="3960"/>
        </w:tabs>
        <w:ind w:left="3600" w:firstLine="1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46896A">
      <w:start w:val="1"/>
      <w:numFmt w:val="decimal"/>
      <w:lvlText w:val="%7."/>
      <w:lvlJc w:val="left"/>
      <w:pPr>
        <w:tabs>
          <w:tab w:val="num" w:pos="4680"/>
        </w:tabs>
        <w:ind w:left="4320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BA9278">
      <w:start w:val="1"/>
      <w:numFmt w:val="lowerLetter"/>
      <w:lvlText w:val="%8."/>
      <w:lvlJc w:val="left"/>
      <w:pPr>
        <w:tabs>
          <w:tab w:val="num" w:pos="5400"/>
        </w:tabs>
        <w:ind w:left="5040" w:firstLine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622C28">
      <w:start w:val="1"/>
      <w:numFmt w:val="lowerRoman"/>
      <w:suff w:val="nothing"/>
      <w:lvlText w:val="%9."/>
      <w:lvlJc w:val="left"/>
      <w:pPr>
        <w:ind w:left="5760" w:firstLine="1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BE5203C"/>
    <w:multiLevelType w:val="hybridMultilevel"/>
    <w:tmpl w:val="5DA04F92"/>
    <w:lvl w:ilvl="0" w:tplc="B168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6F65A7"/>
    <w:multiLevelType w:val="hybridMultilevel"/>
    <w:tmpl w:val="4FE0D70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6B2A7B"/>
    <w:multiLevelType w:val="hybridMultilevel"/>
    <w:tmpl w:val="27E4B21E"/>
    <w:lvl w:ilvl="0" w:tplc="A4B406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62B9C"/>
    <w:multiLevelType w:val="hybridMultilevel"/>
    <w:tmpl w:val="4BCE8CA2"/>
    <w:numStyleLink w:val="ImportedStyle4"/>
  </w:abstractNum>
  <w:abstractNum w:abstractNumId="15" w15:restartNumberingAfterBreak="0">
    <w:nsid w:val="7DCB386B"/>
    <w:multiLevelType w:val="hybridMultilevel"/>
    <w:tmpl w:val="0512ECDC"/>
    <w:lvl w:ilvl="0" w:tplc="424A93D8">
      <w:start w:val="1"/>
      <w:numFmt w:val="decimal"/>
      <w:lvlText w:val="%1."/>
      <w:lvlJc w:val="left"/>
      <w:pPr>
        <w:ind w:left="2021" w:hanging="11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11"/>
  </w:num>
  <w:num w:numId="7">
    <w:abstractNumId w:val="0"/>
  </w:num>
  <w:num w:numId="8">
    <w:abstractNumId w:val="8"/>
  </w:num>
  <w:num w:numId="9">
    <w:abstractNumId w:val="13"/>
  </w:num>
  <w:num w:numId="10">
    <w:abstractNumId w:val="12"/>
  </w:num>
  <w:num w:numId="11">
    <w:abstractNumId w:val="1"/>
  </w:num>
  <w:num w:numId="12">
    <w:abstractNumId w:val="6"/>
  </w:num>
  <w:num w:numId="13">
    <w:abstractNumId w:val="9"/>
  </w:num>
  <w:num w:numId="14">
    <w:abstractNumId w:val="4"/>
    <w:lvlOverride w:ilvl="0">
      <w:lvl w:ilvl="0" w:tplc="705E4AB0">
        <w:start w:val="1"/>
        <w:numFmt w:val="decimal"/>
        <w:lvlText w:val="%1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4"/>
    <w:lvlOverride w:ilvl="0">
      <w:lvl w:ilvl="0" w:tplc="705E4AB0">
        <w:start w:val="1"/>
        <w:numFmt w:val="decimal"/>
        <w:lvlText w:val="%1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2E1688">
        <w:start w:val="1"/>
        <w:numFmt w:val="lowerLetter"/>
        <w:lvlText w:val="%2."/>
        <w:lvlJc w:val="left"/>
        <w:pPr>
          <w:ind w:left="837" w:hanging="27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D26CB2A">
        <w:start w:val="1"/>
        <w:numFmt w:val="lowerRoman"/>
        <w:lvlText w:val="%3."/>
        <w:lvlJc w:val="left"/>
        <w:pPr>
          <w:tabs>
            <w:tab w:val="left" w:pos="993"/>
            <w:tab w:val="num" w:pos="2007"/>
          </w:tabs>
          <w:ind w:left="144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96AC18">
        <w:start w:val="1"/>
        <w:numFmt w:val="decimal"/>
        <w:lvlText w:val="%4."/>
        <w:lvlJc w:val="left"/>
        <w:pPr>
          <w:tabs>
            <w:tab w:val="left" w:pos="993"/>
          </w:tabs>
          <w:ind w:left="2160" w:hanging="24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8161E8A">
        <w:start w:val="1"/>
        <w:numFmt w:val="lowerLetter"/>
        <w:lvlText w:val="%5."/>
        <w:lvlJc w:val="left"/>
        <w:pPr>
          <w:tabs>
            <w:tab w:val="left" w:pos="993"/>
          </w:tabs>
          <w:ind w:left="2880" w:hanging="23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B0013A2">
        <w:start w:val="1"/>
        <w:numFmt w:val="lowerRoman"/>
        <w:lvlText w:val="%6."/>
        <w:lvlJc w:val="left"/>
        <w:pPr>
          <w:tabs>
            <w:tab w:val="left" w:pos="993"/>
            <w:tab w:val="num" w:pos="4167"/>
          </w:tabs>
          <w:ind w:left="3600" w:hanging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FC8706E">
        <w:start w:val="1"/>
        <w:numFmt w:val="decimal"/>
        <w:lvlText w:val="%7."/>
        <w:lvlJc w:val="left"/>
        <w:pPr>
          <w:tabs>
            <w:tab w:val="left" w:pos="993"/>
            <w:tab w:val="num" w:pos="4887"/>
          </w:tabs>
          <w:ind w:left="4320" w:hanging="2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C427F0A">
        <w:start w:val="1"/>
        <w:numFmt w:val="lowerLetter"/>
        <w:lvlText w:val="%8."/>
        <w:lvlJc w:val="left"/>
        <w:pPr>
          <w:tabs>
            <w:tab w:val="left" w:pos="993"/>
            <w:tab w:val="num" w:pos="5607"/>
          </w:tabs>
          <w:ind w:left="5040" w:hanging="19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A000C9A">
        <w:start w:val="1"/>
        <w:numFmt w:val="lowerRoman"/>
        <w:lvlText w:val="%9."/>
        <w:lvlJc w:val="left"/>
        <w:pPr>
          <w:tabs>
            <w:tab w:val="left" w:pos="993"/>
            <w:tab w:val="num" w:pos="6327"/>
          </w:tabs>
          <w:ind w:left="5760" w:hanging="1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0"/>
  </w:num>
  <w:num w:numId="17">
    <w:abstractNumId w:val="14"/>
    <w:lvlOverride w:ilvl="0">
      <w:lvl w:ilvl="0" w:tplc="FBCC694C">
        <w:start w:val="1"/>
        <w:numFmt w:val="decimal"/>
        <w:lvlText w:val="%1."/>
        <w:lvlJc w:val="left"/>
        <w:pPr>
          <w:tabs>
            <w:tab w:val="num" w:pos="851"/>
          </w:tabs>
          <w:ind w:left="284" w:firstLine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79EB2AC">
        <w:start w:val="1"/>
        <w:numFmt w:val="lowerLetter"/>
        <w:suff w:val="nothing"/>
        <w:lvlText w:val="%2."/>
        <w:lvlJc w:val="left"/>
        <w:pPr>
          <w:tabs>
            <w:tab w:val="left" w:pos="851"/>
          </w:tabs>
          <w:ind w:left="720" w:firstLine="4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A26662">
        <w:start w:val="1"/>
        <w:numFmt w:val="lowerRoman"/>
        <w:lvlText w:val="%3."/>
        <w:lvlJc w:val="left"/>
        <w:pPr>
          <w:tabs>
            <w:tab w:val="left" w:pos="851"/>
            <w:tab w:val="num" w:pos="2007"/>
          </w:tabs>
          <w:ind w:left="1440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A568B96">
        <w:start w:val="1"/>
        <w:numFmt w:val="decimal"/>
        <w:lvlText w:val="%4."/>
        <w:lvlJc w:val="left"/>
        <w:pPr>
          <w:tabs>
            <w:tab w:val="left" w:pos="851"/>
          </w:tabs>
          <w:ind w:left="2160" w:hanging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0DEAFC4">
        <w:start w:val="1"/>
        <w:numFmt w:val="lowerLetter"/>
        <w:lvlText w:val="%5."/>
        <w:lvlJc w:val="left"/>
        <w:pPr>
          <w:tabs>
            <w:tab w:val="left" w:pos="851"/>
          </w:tabs>
          <w:ind w:left="2880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E23708">
        <w:start w:val="1"/>
        <w:numFmt w:val="lowerRoman"/>
        <w:lvlText w:val="%6."/>
        <w:lvlJc w:val="left"/>
        <w:pPr>
          <w:tabs>
            <w:tab w:val="left" w:pos="851"/>
            <w:tab w:val="num" w:pos="4167"/>
          </w:tabs>
          <w:ind w:left="3600" w:hanging="1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A66A12">
        <w:start w:val="1"/>
        <w:numFmt w:val="decimal"/>
        <w:lvlText w:val="%7."/>
        <w:lvlJc w:val="left"/>
        <w:pPr>
          <w:tabs>
            <w:tab w:val="left" w:pos="851"/>
          </w:tabs>
          <w:ind w:left="432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866BD16">
        <w:start w:val="1"/>
        <w:numFmt w:val="lowerLetter"/>
        <w:lvlText w:val="%8."/>
        <w:lvlJc w:val="left"/>
        <w:pPr>
          <w:tabs>
            <w:tab w:val="left" w:pos="851"/>
            <w:tab w:val="num" w:pos="5607"/>
          </w:tabs>
          <w:ind w:left="5040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D4637EA">
        <w:start w:val="1"/>
        <w:numFmt w:val="lowerRoman"/>
        <w:lvlText w:val="%9."/>
        <w:lvlJc w:val="left"/>
        <w:pPr>
          <w:tabs>
            <w:tab w:val="left" w:pos="851"/>
            <w:tab w:val="num" w:pos="6327"/>
          </w:tabs>
          <w:ind w:left="5760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4"/>
    <w:lvlOverride w:ilvl="0">
      <w:lvl w:ilvl="0" w:tplc="FBCC694C">
        <w:start w:val="1"/>
        <w:numFmt w:val="decimal"/>
        <w:lvlText w:val="%1."/>
        <w:lvlJc w:val="left"/>
        <w:pPr>
          <w:tabs>
            <w:tab w:val="num" w:pos="851"/>
          </w:tabs>
          <w:ind w:left="284" w:firstLine="283"/>
        </w:pPr>
        <w:rPr>
          <w:rFonts w:hAnsi="Arial Unicode MS"/>
          <w:b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79EB2AC">
        <w:start w:val="1"/>
        <w:numFmt w:val="lowerLetter"/>
        <w:suff w:val="nothing"/>
        <w:lvlText w:val="%2."/>
        <w:lvlJc w:val="left"/>
        <w:pPr>
          <w:tabs>
            <w:tab w:val="left" w:pos="851"/>
          </w:tabs>
          <w:ind w:left="720" w:firstLine="4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0A26662">
        <w:start w:val="1"/>
        <w:numFmt w:val="lowerRoman"/>
        <w:lvlText w:val="%3."/>
        <w:lvlJc w:val="left"/>
        <w:pPr>
          <w:tabs>
            <w:tab w:val="left" w:pos="851"/>
            <w:tab w:val="num" w:pos="2007"/>
          </w:tabs>
          <w:ind w:left="1440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A568B96">
        <w:start w:val="1"/>
        <w:numFmt w:val="decimal"/>
        <w:lvlText w:val="%4."/>
        <w:lvlJc w:val="left"/>
        <w:pPr>
          <w:tabs>
            <w:tab w:val="left" w:pos="851"/>
          </w:tabs>
          <w:ind w:left="2160" w:hanging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0DEAFC4">
        <w:start w:val="1"/>
        <w:numFmt w:val="lowerLetter"/>
        <w:lvlText w:val="%5."/>
        <w:lvlJc w:val="left"/>
        <w:pPr>
          <w:tabs>
            <w:tab w:val="left" w:pos="851"/>
          </w:tabs>
          <w:ind w:left="2880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E23708">
        <w:start w:val="1"/>
        <w:numFmt w:val="lowerRoman"/>
        <w:lvlText w:val="%6."/>
        <w:lvlJc w:val="left"/>
        <w:pPr>
          <w:tabs>
            <w:tab w:val="left" w:pos="851"/>
            <w:tab w:val="num" w:pos="4167"/>
          </w:tabs>
          <w:ind w:left="3600" w:hanging="16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A66A12">
        <w:start w:val="1"/>
        <w:numFmt w:val="decimal"/>
        <w:lvlText w:val="%7."/>
        <w:lvlJc w:val="left"/>
        <w:pPr>
          <w:tabs>
            <w:tab w:val="left" w:pos="851"/>
          </w:tabs>
          <w:ind w:left="432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866BD16">
        <w:start w:val="1"/>
        <w:numFmt w:val="lowerLetter"/>
        <w:lvlText w:val="%8."/>
        <w:lvlJc w:val="left"/>
        <w:pPr>
          <w:tabs>
            <w:tab w:val="left" w:pos="851"/>
            <w:tab w:val="num" w:pos="5607"/>
          </w:tabs>
          <w:ind w:left="5040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D4637EA">
        <w:start w:val="1"/>
        <w:numFmt w:val="lowerRoman"/>
        <w:lvlText w:val="%9."/>
        <w:lvlJc w:val="left"/>
        <w:pPr>
          <w:tabs>
            <w:tab w:val="left" w:pos="851"/>
            <w:tab w:val="num" w:pos="6327"/>
          </w:tabs>
          <w:ind w:left="5760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27"/>
    <w:rsid w:val="000256C7"/>
    <w:rsid w:val="000358CF"/>
    <w:rsid w:val="000373F2"/>
    <w:rsid w:val="00041160"/>
    <w:rsid w:val="00043317"/>
    <w:rsid w:val="00045BD8"/>
    <w:rsid w:val="00051DDB"/>
    <w:rsid w:val="00054D36"/>
    <w:rsid w:val="0005597D"/>
    <w:rsid w:val="00056983"/>
    <w:rsid w:val="0006302E"/>
    <w:rsid w:val="0006779B"/>
    <w:rsid w:val="000713F6"/>
    <w:rsid w:val="00071753"/>
    <w:rsid w:val="000743F3"/>
    <w:rsid w:val="00076061"/>
    <w:rsid w:val="0007620C"/>
    <w:rsid w:val="00076C16"/>
    <w:rsid w:val="000831A4"/>
    <w:rsid w:val="000862EF"/>
    <w:rsid w:val="00086F0E"/>
    <w:rsid w:val="0009111C"/>
    <w:rsid w:val="00092E10"/>
    <w:rsid w:val="00094946"/>
    <w:rsid w:val="000A5593"/>
    <w:rsid w:val="000B21B4"/>
    <w:rsid w:val="000C141E"/>
    <w:rsid w:val="000D371D"/>
    <w:rsid w:val="000D37E8"/>
    <w:rsid w:val="000E74A0"/>
    <w:rsid w:val="000F1908"/>
    <w:rsid w:val="000F2B7C"/>
    <w:rsid w:val="000F4D14"/>
    <w:rsid w:val="000F79ED"/>
    <w:rsid w:val="00123218"/>
    <w:rsid w:val="00126855"/>
    <w:rsid w:val="00137685"/>
    <w:rsid w:val="00154388"/>
    <w:rsid w:val="00155B22"/>
    <w:rsid w:val="00155C31"/>
    <w:rsid w:val="001625F8"/>
    <w:rsid w:val="001718D9"/>
    <w:rsid w:val="00171CC9"/>
    <w:rsid w:val="001746CB"/>
    <w:rsid w:val="0017637B"/>
    <w:rsid w:val="00181FD1"/>
    <w:rsid w:val="001851B3"/>
    <w:rsid w:val="00187CBE"/>
    <w:rsid w:val="00195061"/>
    <w:rsid w:val="00195A9F"/>
    <w:rsid w:val="00196612"/>
    <w:rsid w:val="001A0D48"/>
    <w:rsid w:val="001B1EBC"/>
    <w:rsid w:val="001B2846"/>
    <w:rsid w:val="001B3C21"/>
    <w:rsid w:val="001B5005"/>
    <w:rsid w:val="001C3DE0"/>
    <w:rsid w:val="001D3C6A"/>
    <w:rsid w:val="001D44C6"/>
    <w:rsid w:val="001E4433"/>
    <w:rsid w:val="001F4BCD"/>
    <w:rsid w:val="0020121D"/>
    <w:rsid w:val="00205CB6"/>
    <w:rsid w:val="00206C9F"/>
    <w:rsid w:val="0021437B"/>
    <w:rsid w:val="00214F1A"/>
    <w:rsid w:val="00227306"/>
    <w:rsid w:val="00232498"/>
    <w:rsid w:val="00234896"/>
    <w:rsid w:val="00237833"/>
    <w:rsid w:val="002465B3"/>
    <w:rsid w:val="00257846"/>
    <w:rsid w:val="002663E4"/>
    <w:rsid w:val="00266F17"/>
    <w:rsid w:val="002745C3"/>
    <w:rsid w:val="00290167"/>
    <w:rsid w:val="00293C91"/>
    <w:rsid w:val="002A19D2"/>
    <w:rsid w:val="002A3792"/>
    <w:rsid w:val="002C4CC4"/>
    <w:rsid w:val="002C61BD"/>
    <w:rsid w:val="002F3B6E"/>
    <w:rsid w:val="002F3E37"/>
    <w:rsid w:val="002F580C"/>
    <w:rsid w:val="003045B5"/>
    <w:rsid w:val="00307E49"/>
    <w:rsid w:val="003123A1"/>
    <w:rsid w:val="00313C4D"/>
    <w:rsid w:val="003147C0"/>
    <w:rsid w:val="00325841"/>
    <w:rsid w:val="0032767E"/>
    <w:rsid w:val="00334D2F"/>
    <w:rsid w:val="00335BA7"/>
    <w:rsid w:val="00336EA0"/>
    <w:rsid w:val="0034047E"/>
    <w:rsid w:val="003423F1"/>
    <w:rsid w:val="00343984"/>
    <w:rsid w:val="00364A5E"/>
    <w:rsid w:val="00381410"/>
    <w:rsid w:val="00391BDE"/>
    <w:rsid w:val="003A04C9"/>
    <w:rsid w:val="003A37E4"/>
    <w:rsid w:val="003A6B51"/>
    <w:rsid w:val="003B308E"/>
    <w:rsid w:val="003B682F"/>
    <w:rsid w:val="003C3F42"/>
    <w:rsid w:val="003D2A15"/>
    <w:rsid w:val="003D38C8"/>
    <w:rsid w:val="003E1B64"/>
    <w:rsid w:val="003E6FD1"/>
    <w:rsid w:val="003E781E"/>
    <w:rsid w:val="003F5ECC"/>
    <w:rsid w:val="0040003A"/>
    <w:rsid w:val="00400B43"/>
    <w:rsid w:val="00415E91"/>
    <w:rsid w:val="004209B2"/>
    <w:rsid w:val="00424452"/>
    <w:rsid w:val="0042689F"/>
    <w:rsid w:val="00434612"/>
    <w:rsid w:val="004463BA"/>
    <w:rsid w:val="00451E24"/>
    <w:rsid w:val="00452B99"/>
    <w:rsid w:val="0045353C"/>
    <w:rsid w:val="00461B55"/>
    <w:rsid w:val="00474C79"/>
    <w:rsid w:val="00476119"/>
    <w:rsid w:val="00482F61"/>
    <w:rsid w:val="00485302"/>
    <w:rsid w:val="00492297"/>
    <w:rsid w:val="004922CA"/>
    <w:rsid w:val="00493743"/>
    <w:rsid w:val="004A2B37"/>
    <w:rsid w:val="004B68B6"/>
    <w:rsid w:val="004C18B4"/>
    <w:rsid w:val="004D2831"/>
    <w:rsid w:val="004E0EFF"/>
    <w:rsid w:val="004F1787"/>
    <w:rsid w:val="004F24EE"/>
    <w:rsid w:val="004F3B06"/>
    <w:rsid w:val="004F5162"/>
    <w:rsid w:val="00502868"/>
    <w:rsid w:val="00503258"/>
    <w:rsid w:val="00526666"/>
    <w:rsid w:val="005268E9"/>
    <w:rsid w:val="00532A24"/>
    <w:rsid w:val="00535171"/>
    <w:rsid w:val="00536A91"/>
    <w:rsid w:val="00541379"/>
    <w:rsid w:val="005449B6"/>
    <w:rsid w:val="00563B5B"/>
    <w:rsid w:val="00564ED6"/>
    <w:rsid w:val="0057077A"/>
    <w:rsid w:val="00575902"/>
    <w:rsid w:val="00580182"/>
    <w:rsid w:val="00586403"/>
    <w:rsid w:val="00591B68"/>
    <w:rsid w:val="00595F3A"/>
    <w:rsid w:val="005967B4"/>
    <w:rsid w:val="005B794E"/>
    <w:rsid w:val="005C51B2"/>
    <w:rsid w:val="005C6D67"/>
    <w:rsid w:val="005C7BF1"/>
    <w:rsid w:val="005D2AF7"/>
    <w:rsid w:val="005D3232"/>
    <w:rsid w:val="005E09A2"/>
    <w:rsid w:val="005E37FA"/>
    <w:rsid w:val="00601A59"/>
    <w:rsid w:val="00602E1B"/>
    <w:rsid w:val="00604647"/>
    <w:rsid w:val="00605787"/>
    <w:rsid w:val="00606B77"/>
    <w:rsid w:val="0061263F"/>
    <w:rsid w:val="00622E27"/>
    <w:rsid w:val="006277E4"/>
    <w:rsid w:val="00633B02"/>
    <w:rsid w:val="0063415F"/>
    <w:rsid w:val="006351C2"/>
    <w:rsid w:val="006448CC"/>
    <w:rsid w:val="00650C28"/>
    <w:rsid w:val="00651A75"/>
    <w:rsid w:val="00656781"/>
    <w:rsid w:val="006626D8"/>
    <w:rsid w:val="0066699D"/>
    <w:rsid w:val="00682563"/>
    <w:rsid w:val="0068297F"/>
    <w:rsid w:val="006924A6"/>
    <w:rsid w:val="00694D3B"/>
    <w:rsid w:val="006A2DEC"/>
    <w:rsid w:val="006A5C36"/>
    <w:rsid w:val="006B4CBB"/>
    <w:rsid w:val="006B6F71"/>
    <w:rsid w:val="006D0509"/>
    <w:rsid w:val="006D15A1"/>
    <w:rsid w:val="006D183B"/>
    <w:rsid w:val="006E59E9"/>
    <w:rsid w:val="006F1A7B"/>
    <w:rsid w:val="006F21AD"/>
    <w:rsid w:val="006F2634"/>
    <w:rsid w:val="006F4336"/>
    <w:rsid w:val="00703B32"/>
    <w:rsid w:val="00705870"/>
    <w:rsid w:val="00714F5A"/>
    <w:rsid w:val="00715055"/>
    <w:rsid w:val="007248D9"/>
    <w:rsid w:val="00747814"/>
    <w:rsid w:val="00762566"/>
    <w:rsid w:val="007664C7"/>
    <w:rsid w:val="007667FB"/>
    <w:rsid w:val="0078758B"/>
    <w:rsid w:val="007909D6"/>
    <w:rsid w:val="007924B5"/>
    <w:rsid w:val="00795205"/>
    <w:rsid w:val="00795A9D"/>
    <w:rsid w:val="007A640E"/>
    <w:rsid w:val="007A6C53"/>
    <w:rsid w:val="007A7301"/>
    <w:rsid w:val="007B1B11"/>
    <w:rsid w:val="007B3555"/>
    <w:rsid w:val="007B55BC"/>
    <w:rsid w:val="007C23F3"/>
    <w:rsid w:val="007C3A00"/>
    <w:rsid w:val="007C76FE"/>
    <w:rsid w:val="007D104F"/>
    <w:rsid w:val="007D47D3"/>
    <w:rsid w:val="007D665E"/>
    <w:rsid w:val="007D6990"/>
    <w:rsid w:val="007E7F83"/>
    <w:rsid w:val="007F368C"/>
    <w:rsid w:val="007F5880"/>
    <w:rsid w:val="007F73B7"/>
    <w:rsid w:val="00806304"/>
    <w:rsid w:val="0080770E"/>
    <w:rsid w:val="00807DC2"/>
    <w:rsid w:val="00825674"/>
    <w:rsid w:val="00825B93"/>
    <w:rsid w:val="00833332"/>
    <w:rsid w:val="00843BC2"/>
    <w:rsid w:val="0085254C"/>
    <w:rsid w:val="00857884"/>
    <w:rsid w:val="00861B04"/>
    <w:rsid w:val="00862E0A"/>
    <w:rsid w:val="008631BD"/>
    <w:rsid w:val="00863F25"/>
    <w:rsid w:val="00866689"/>
    <w:rsid w:val="0087527B"/>
    <w:rsid w:val="008823B8"/>
    <w:rsid w:val="0089211F"/>
    <w:rsid w:val="008A293C"/>
    <w:rsid w:val="008A40BE"/>
    <w:rsid w:val="008A4861"/>
    <w:rsid w:val="008A65AD"/>
    <w:rsid w:val="008D0B99"/>
    <w:rsid w:val="008D0E81"/>
    <w:rsid w:val="008D7566"/>
    <w:rsid w:val="008F39AC"/>
    <w:rsid w:val="008F650E"/>
    <w:rsid w:val="0090220E"/>
    <w:rsid w:val="00910B82"/>
    <w:rsid w:val="0091151D"/>
    <w:rsid w:val="00913791"/>
    <w:rsid w:val="00921B81"/>
    <w:rsid w:val="00921D20"/>
    <w:rsid w:val="00923758"/>
    <w:rsid w:val="00924557"/>
    <w:rsid w:val="00924812"/>
    <w:rsid w:val="009344AC"/>
    <w:rsid w:val="009357EC"/>
    <w:rsid w:val="0094230E"/>
    <w:rsid w:val="00944EC3"/>
    <w:rsid w:val="0095532E"/>
    <w:rsid w:val="0095549D"/>
    <w:rsid w:val="00956E9D"/>
    <w:rsid w:val="00956F53"/>
    <w:rsid w:val="009613E7"/>
    <w:rsid w:val="00965ABC"/>
    <w:rsid w:val="00967209"/>
    <w:rsid w:val="009707AF"/>
    <w:rsid w:val="00983040"/>
    <w:rsid w:val="009911C8"/>
    <w:rsid w:val="009A02BB"/>
    <w:rsid w:val="009A24C6"/>
    <w:rsid w:val="009A27F3"/>
    <w:rsid w:val="009A5648"/>
    <w:rsid w:val="009A7756"/>
    <w:rsid w:val="009B4089"/>
    <w:rsid w:val="009C508B"/>
    <w:rsid w:val="009D53EB"/>
    <w:rsid w:val="009E22D8"/>
    <w:rsid w:val="009F1A8C"/>
    <w:rsid w:val="009F3585"/>
    <w:rsid w:val="00A01BF0"/>
    <w:rsid w:val="00A024E3"/>
    <w:rsid w:val="00A039BA"/>
    <w:rsid w:val="00A04D9E"/>
    <w:rsid w:val="00A22930"/>
    <w:rsid w:val="00A336FE"/>
    <w:rsid w:val="00A368A2"/>
    <w:rsid w:val="00A470E6"/>
    <w:rsid w:val="00A55BAF"/>
    <w:rsid w:val="00A622AF"/>
    <w:rsid w:val="00A659D1"/>
    <w:rsid w:val="00A70C22"/>
    <w:rsid w:val="00A77AA5"/>
    <w:rsid w:val="00A8673C"/>
    <w:rsid w:val="00A92F50"/>
    <w:rsid w:val="00A93D44"/>
    <w:rsid w:val="00AA0D98"/>
    <w:rsid w:val="00AA3AEB"/>
    <w:rsid w:val="00AA6319"/>
    <w:rsid w:val="00AA63AE"/>
    <w:rsid w:val="00AB534C"/>
    <w:rsid w:val="00AC7CBA"/>
    <w:rsid w:val="00AD18CF"/>
    <w:rsid w:val="00AD494D"/>
    <w:rsid w:val="00AE493E"/>
    <w:rsid w:val="00AE73A2"/>
    <w:rsid w:val="00AF7F4A"/>
    <w:rsid w:val="00B04E63"/>
    <w:rsid w:val="00B10135"/>
    <w:rsid w:val="00B10B7D"/>
    <w:rsid w:val="00B12941"/>
    <w:rsid w:val="00B13C39"/>
    <w:rsid w:val="00B26921"/>
    <w:rsid w:val="00B336E6"/>
    <w:rsid w:val="00B40699"/>
    <w:rsid w:val="00B60FBB"/>
    <w:rsid w:val="00B62C52"/>
    <w:rsid w:val="00B8415B"/>
    <w:rsid w:val="00B856D4"/>
    <w:rsid w:val="00B94782"/>
    <w:rsid w:val="00BB79BE"/>
    <w:rsid w:val="00BC0D58"/>
    <w:rsid w:val="00BC4108"/>
    <w:rsid w:val="00BC6B9B"/>
    <w:rsid w:val="00BE0F95"/>
    <w:rsid w:val="00BE5826"/>
    <w:rsid w:val="00BE6257"/>
    <w:rsid w:val="00BF1F0C"/>
    <w:rsid w:val="00BF43A3"/>
    <w:rsid w:val="00BF5F73"/>
    <w:rsid w:val="00C02A11"/>
    <w:rsid w:val="00C110E4"/>
    <w:rsid w:val="00C1112F"/>
    <w:rsid w:val="00C11A81"/>
    <w:rsid w:val="00C22E5F"/>
    <w:rsid w:val="00C23F6A"/>
    <w:rsid w:val="00C24882"/>
    <w:rsid w:val="00C26497"/>
    <w:rsid w:val="00C27E05"/>
    <w:rsid w:val="00C34E59"/>
    <w:rsid w:val="00C47E44"/>
    <w:rsid w:val="00C47E5B"/>
    <w:rsid w:val="00C67545"/>
    <w:rsid w:val="00C75B8E"/>
    <w:rsid w:val="00C87397"/>
    <w:rsid w:val="00CA4453"/>
    <w:rsid w:val="00CB59FB"/>
    <w:rsid w:val="00CC15ED"/>
    <w:rsid w:val="00CC46D2"/>
    <w:rsid w:val="00CC58BC"/>
    <w:rsid w:val="00CC5FBE"/>
    <w:rsid w:val="00CE118C"/>
    <w:rsid w:val="00CE2BEE"/>
    <w:rsid w:val="00CE469D"/>
    <w:rsid w:val="00CF0540"/>
    <w:rsid w:val="00CF0A97"/>
    <w:rsid w:val="00CF0C55"/>
    <w:rsid w:val="00CF712E"/>
    <w:rsid w:val="00D00B4E"/>
    <w:rsid w:val="00D0229E"/>
    <w:rsid w:val="00D03F7D"/>
    <w:rsid w:val="00D06A91"/>
    <w:rsid w:val="00D07EA8"/>
    <w:rsid w:val="00D1376B"/>
    <w:rsid w:val="00D1472F"/>
    <w:rsid w:val="00D17BA0"/>
    <w:rsid w:val="00D2387F"/>
    <w:rsid w:val="00D23ABF"/>
    <w:rsid w:val="00D30709"/>
    <w:rsid w:val="00D34615"/>
    <w:rsid w:val="00D361FF"/>
    <w:rsid w:val="00D36D16"/>
    <w:rsid w:val="00D40088"/>
    <w:rsid w:val="00D4594F"/>
    <w:rsid w:val="00D57CBD"/>
    <w:rsid w:val="00D63093"/>
    <w:rsid w:val="00D65378"/>
    <w:rsid w:val="00D65DDF"/>
    <w:rsid w:val="00D73229"/>
    <w:rsid w:val="00D7611F"/>
    <w:rsid w:val="00D76AEC"/>
    <w:rsid w:val="00D850E1"/>
    <w:rsid w:val="00D85B92"/>
    <w:rsid w:val="00D902ED"/>
    <w:rsid w:val="00D91548"/>
    <w:rsid w:val="00D91D1B"/>
    <w:rsid w:val="00D92E50"/>
    <w:rsid w:val="00D93A8B"/>
    <w:rsid w:val="00D94678"/>
    <w:rsid w:val="00DA1E11"/>
    <w:rsid w:val="00DA44E6"/>
    <w:rsid w:val="00DB0258"/>
    <w:rsid w:val="00DC045B"/>
    <w:rsid w:val="00DC353B"/>
    <w:rsid w:val="00DC3FE9"/>
    <w:rsid w:val="00DF7DCB"/>
    <w:rsid w:val="00E01CD3"/>
    <w:rsid w:val="00E02E56"/>
    <w:rsid w:val="00E05690"/>
    <w:rsid w:val="00E05F7B"/>
    <w:rsid w:val="00E06BCC"/>
    <w:rsid w:val="00E1094D"/>
    <w:rsid w:val="00E153D3"/>
    <w:rsid w:val="00E17B73"/>
    <w:rsid w:val="00E233A3"/>
    <w:rsid w:val="00E26778"/>
    <w:rsid w:val="00E26BE1"/>
    <w:rsid w:val="00E3042B"/>
    <w:rsid w:val="00E3099B"/>
    <w:rsid w:val="00E348A0"/>
    <w:rsid w:val="00E36445"/>
    <w:rsid w:val="00E36507"/>
    <w:rsid w:val="00E4124E"/>
    <w:rsid w:val="00E46AA8"/>
    <w:rsid w:val="00E477F2"/>
    <w:rsid w:val="00E529D0"/>
    <w:rsid w:val="00E62443"/>
    <w:rsid w:val="00E670BC"/>
    <w:rsid w:val="00E755B8"/>
    <w:rsid w:val="00E83751"/>
    <w:rsid w:val="00E8585F"/>
    <w:rsid w:val="00E955AB"/>
    <w:rsid w:val="00EA2947"/>
    <w:rsid w:val="00EA2F90"/>
    <w:rsid w:val="00EB15D4"/>
    <w:rsid w:val="00EC2553"/>
    <w:rsid w:val="00EC52A8"/>
    <w:rsid w:val="00EC59C5"/>
    <w:rsid w:val="00ED0CA3"/>
    <w:rsid w:val="00ED2B9D"/>
    <w:rsid w:val="00ED3412"/>
    <w:rsid w:val="00ED4EA9"/>
    <w:rsid w:val="00ED5DE4"/>
    <w:rsid w:val="00ED5E8A"/>
    <w:rsid w:val="00ED711F"/>
    <w:rsid w:val="00EE4A5A"/>
    <w:rsid w:val="00EE528D"/>
    <w:rsid w:val="00EF53DB"/>
    <w:rsid w:val="00F04ACA"/>
    <w:rsid w:val="00F11FAC"/>
    <w:rsid w:val="00F30CD9"/>
    <w:rsid w:val="00F408EC"/>
    <w:rsid w:val="00F4346B"/>
    <w:rsid w:val="00F55F73"/>
    <w:rsid w:val="00F60E56"/>
    <w:rsid w:val="00F66F7D"/>
    <w:rsid w:val="00F67700"/>
    <w:rsid w:val="00F7000E"/>
    <w:rsid w:val="00F76997"/>
    <w:rsid w:val="00F77DEA"/>
    <w:rsid w:val="00F80973"/>
    <w:rsid w:val="00F8117A"/>
    <w:rsid w:val="00F82C55"/>
    <w:rsid w:val="00F85EA6"/>
    <w:rsid w:val="00FA1C62"/>
    <w:rsid w:val="00FA6431"/>
    <w:rsid w:val="00FA6563"/>
    <w:rsid w:val="00FC0A63"/>
    <w:rsid w:val="00FC103D"/>
    <w:rsid w:val="00FC1A19"/>
    <w:rsid w:val="00FD11D1"/>
    <w:rsid w:val="00FD436F"/>
    <w:rsid w:val="00FD69ED"/>
    <w:rsid w:val="00FE3776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B9329"/>
  <w15:docId w15:val="{206AC05A-B626-4BAF-933E-55E15513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555"/>
    <w:pPr>
      <w:spacing w:line="252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22E27"/>
  </w:style>
  <w:style w:type="paragraph" w:styleId="Footer">
    <w:name w:val="footer"/>
    <w:basedOn w:val="Normal"/>
    <w:link w:val="FooterChar"/>
    <w:uiPriority w:val="99"/>
    <w:unhideWhenUsed/>
    <w:rsid w:val="00622E27"/>
    <w:pPr>
      <w:tabs>
        <w:tab w:val="center" w:pos="4703"/>
        <w:tab w:val="right" w:pos="94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22E27"/>
  </w:style>
  <w:style w:type="paragraph" w:styleId="BalloonText">
    <w:name w:val="Balloon Text"/>
    <w:basedOn w:val="Normal"/>
    <w:link w:val="BalloonTextChar"/>
    <w:uiPriority w:val="99"/>
    <w:semiHidden/>
    <w:unhideWhenUsed/>
    <w:rsid w:val="007B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3555"/>
    <w:pPr>
      <w:ind w:left="720"/>
      <w:contextualSpacing/>
    </w:pPr>
  </w:style>
  <w:style w:type="table" w:styleId="TableGrid">
    <w:name w:val="Table Grid"/>
    <w:basedOn w:val="TableNormal"/>
    <w:uiPriority w:val="39"/>
    <w:rsid w:val="0007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5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FR1">
    <w:name w:val="FR1"/>
    <w:rsid w:val="00155B22"/>
    <w:pPr>
      <w:widowControl w:val="0"/>
      <w:snapToGrid w:val="0"/>
      <w:spacing w:before="240" w:after="0" w:line="256" w:lineRule="auto"/>
      <w:ind w:firstLine="440"/>
    </w:pPr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uiPriority w:val="99"/>
    <w:unhideWhenUsed/>
    <w:rsid w:val="00A2293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F1F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F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F0C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F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F0C"/>
    <w:rPr>
      <w:rFonts w:ascii="Calibri" w:hAnsi="Calibri" w:cs="Times New Roman"/>
      <w:b/>
      <w:bCs/>
      <w:sz w:val="20"/>
      <w:szCs w:val="20"/>
    </w:rPr>
  </w:style>
  <w:style w:type="character" w:customStyle="1" w:styleId="None">
    <w:name w:val="None"/>
    <w:rsid w:val="000F4D14"/>
  </w:style>
  <w:style w:type="numbering" w:customStyle="1" w:styleId="ImportedStyle1">
    <w:name w:val="Imported Style 1"/>
    <w:rsid w:val="00AA3AEB"/>
    <w:pPr>
      <w:numPr>
        <w:numId w:val="13"/>
      </w:numPr>
    </w:pPr>
  </w:style>
  <w:style w:type="numbering" w:customStyle="1" w:styleId="ImportedStyle4">
    <w:name w:val="Imported Style 4"/>
    <w:rsid w:val="006E59E9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CBA0-8007-4B47-9930-82AF380F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Илонка Христова</dc:creator>
  <cp:lastModifiedBy>Vesela Mitkova</cp:lastModifiedBy>
  <cp:revision>4</cp:revision>
  <cp:lastPrinted>2025-10-22T06:47:00Z</cp:lastPrinted>
  <dcterms:created xsi:type="dcterms:W3CDTF">2026-04-03T08:21:00Z</dcterms:created>
  <dcterms:modified xsi:type="dcterms:W3CDTF">2026-08-31T08:24:00Z</dcterms:modified>
</cp:coreProperties>
</file>